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3B5176" w:rsidRPr="00B92F69" w:rsidTr="00246820">
        <w:trPr>
          <w:trHeight w:val="513"/>
        </w:trPr>
        <w:tc>
          <w:tcPr>
            <w:tcW w:w="4788" w:type="dxa"/>
          </w:tcPr>
          <w:p w:rsidR="003B5176" w:rsidRPr="0093293B" w:rsidRDefault="003B5176" w:rsidP="008C22F1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3B5176" w:rsidRPr="0093293B" w:rsidRDefault="003B5176" w:rsidP="008C22F1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>4.1</w:t>
            </w:r>
            <w:r w:rsidRPr="008C22F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8C22F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900DB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8C22F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900DB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8C22F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3B5176" w:rsidRPr="00B92F69" w:rsidRDefault="003B5176" w:rsidP="00246820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3B5176" w:rsidRPr="00B92F69" w:rsidTr="00246820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3B5176" w:rsidRPr="0093293B" w:rsidRDefault="003B5176" w:rsidP="00246820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4.1.1</w:t>
            </w:r>
            <w:r w:rsidR="008C22F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Унапређење образовне инфраструктуре и обезбјеђивање доступности образовања</w:t>
            </w:r>
          </w:p>
          <w:p w:rsidR="003B5176" w:rsidRPr="008C22F1" w:rsidRDefault="003B5176" w:rsidP="003B5176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8C22F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4.1.1.4. Унапређени инфраструктурни капацитети средњих школа у складу са потребама заједнице и прописаним стандардима</w:t>
            </w:r>
          </w:p>
        </w:tc>
      </w:tr>
      <w:tr w:rsidR="003B5176" w:rsidRPr="00B92F69" w:rsidTr="00246820">
        <w:trPr>
          <w:trHeight w:val="1268"/>
        </w:trPr>
        <w:tc>
          <w:tcPr>
            <w:tcW w:w="9889" w:type="dxa"/>
            <w:gridSpan w:val="2"/>
          </w:tcPr>
          <w:p w:rsidR="003B5176" w:rsidRPr="00B92F69" w:rsidRDefault="003B5176" w:rsidP="00246820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B5176" w:rsidRPr="003D4F4C" w:rsidRDefault="003B5176" w:rsidP="008C22F1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На територији града Бања Лука налази се 13 средњих школа чији је оснивач Влада РС и 4 приватне средње школе. У школској 2017/2018 годину </w:t>
            </w:r>
            <w:r w:rsidR="00A2747F">
              <w:rPr>
                <w:rFonts w:ascii="Calibri" w:hAnsi="Calibri"/>
                <w:sz w:val="20"/>
                <w:szCs w:val="20"/>
                <w:lang w:val="sr-Cyrl-BA"/>
              </w:rPr>
              <w:t>средње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школе је похађало </w:t>
            </w:r>
            <w:r w:rsidR="00A2747F">
              <w:rPr>
                <w:rFonts w:ascii="Calibri" w:hAnsi="Calibri"/>
                <w:sz w:val="20"/>
                <w:szCs w:val="20"/>
                <w:lang w:val="sr-Cyrl-BA"/>
              </w:rPr>
              <w:t>9795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ућеника у </w:t>
            </w:r>
            <w:r w:rsidR="00A2747F">
              <w:rPr>
                <w:rFonts w:ascii="Calibri" w:hAnsi="Calibri"/>
                <w:sz w:val="20"/>
                <w:szCs w:val="20"/>
                <w:lang w:val="sr-Cyrl-BA"/>
              </w:rPr>
              <w:t>394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одјељења. Потребна је </w:t>
            </w:r>
            <w:r w:rsidR="00A2747F">
              <w:rPr>
                <w:rFonts w:ascii="Calibri" w:hAnsi="Calibri"/>
                <w:sz w:val="20"/>
                <w:szCs w:val="20"/>
                <w:lang w:val="sr-Cyrl-BA"/>
              </w:rPr>
              <w:t xml:space="preserve">изградња 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A2747F">
              <w:rPr>
                <w:rFonts w:ascii="Calibri" w:hAnsi="Calibri"/>
                <w:sz w:val="20"/>
                <w:szCs w:val="20"/>
                <w:lang w:val="sr-Cyrl-BA"/>
              </w:rPr>
              <w:t xml:space="preserve"> нова објекта средњих школа и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реконструкција </w:t>
            </w:r>
            <w:r w:rsidR="00A2747F">
              <w:rPr>
                <w:rFonts w:ascii="Calibri" w:hAnsi="Calibri"/>
                <w:sz w:val="20"/>
                <w:szCs w:val="20"/>
                <w:lang w:val="sr-Cyrl-BA"/>
              </w:rPr>
              <w:t xml:space="preserve">најмање 3 постојећа објекта средњих школа јер су многи објекти старији од 40 година.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Комисија 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Града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је обишла све</w:t>
            </w:r>
            <w:r w:rsidR="00A2747F">
              <w:rPr>
                <w:rFonts w:ascii="Calibri" w:hAnsi="Calibri"/>
                <w:sz w:val="20"/>
                <w:szCs w:val="20"/>
                <w:lang w:val="sr-Cyrl-BA"/>
              </w:rPr>
              <w:t xml:space="preserve"> средње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школе и сачинила Информацију о стању </w:t>
            </w:r>
            <w:r w:rsidR="00386AA5">
              <w:rPr>
                <w:rFonts w:ascii="Calibri" w:hAnsi="Calibri"/>
                <w:sz w:val="20"/>
                <w:szCs w:val="20"/>
                <w:lang w:val="sr-Cyrl-BA"/>
              </w:rPr>
              <w:t>средњих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школа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на територији града Бањалуке.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Комисија је утврдила потребе реконструкције и санације школа: замјена кровног покривача, замјена вањске столарије и израда фасаде, санација мокрих чворова, замјена подних облога у учионицама.</w:t>
            </w:r>
            <w:r w:rsidR="00D46FD4">
              <w:rPr>
                <w:rFonts w:ascii="Calibri" w:hAnsi="Calibri"/>
                <w:sz w:val="20"/>
                <w:szCs w:val="20"/>
                <w:lang w:val="sr-Cyrl-BA"/>
              </w:rPr>
              <w:t xml:space="preserve"> Бања Лука је регионални средњошколски центар, те 2000 ученика похађа средње школе у граду Бања Лука из других општина.</w:t>
            </w:r>
            <w:r w:rsidR="003D4F4C">
              <w:rPr>
                <w:rFonts w:ascii="Calibri" w:hAnsi="Calibri"/>
                <w:sz w:val="20"/>
                <w:szCs w:val="20"/>
                <w:lang w:val="sr-Cyrl-BA"/>
              </w:rPr>
              <w:t xml:space="preserve"> Властити школски простор не посједују: Медицинска школа, Грађевинска школа и Школа ученика у привреди. Медицинска школа је смјештена у просторијама „Космоса“ а.д. Бања Лука на период од 10 година почев од 2009 године и за исти плаћа трошкове накнаде кориштења простора. </w:t>
            </w:r>
            <w:r w:rsidR="001A1A0F">
              <w:rPr>
                <w:rFonts w:ascii="Calibri" w:hAnsi="Calibri"/>
                <w:sz w:val="20"/>
                <w:szCs w:val="20"/>
                <w:lang w:val="sr-Cyrl-BA"/>
              </w:rPr>
              <w:t>У школској 2017/2018 години Медицинску школу је похађало 1058 ученика у 34 одјељења, Грађевинску школу 476 ученика у 21 одјељењу, Угоститељско-трговинско-туристичку школу 690 ученика у 32 одјељења и Школу ученика у привреди 526 ученика у 23 одјељења.</w:t>
            </w:r>
          </w:p>
        </w:tc>
      </w:tr>
      <w:tr w:rsidR="003B5176" w:rsidRPr="00B92F69" w:rsidTr="00246820">
        <w:trPr>
          <w:trHeight w:val="395"/>
        </w:trPr>
        <w:tc>
          <w:tcPr>
            <w:tcW w:w="4788" w:type="dxa"/>
          </w:tcPr>
          <w:p w:rsidR="003B5176" w:rsidRDefault="003B5176" w:rsidP="00246820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8C22F1" w:rsidRPr="008C22F1" w:rsidRDefault="008C22F1" w:rsidP="008C22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>До</w:t>
            </w:r>
            <w:r w:rsidRPr="008C22F1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900DB8" w:rsidRPr="00900DB8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900DB8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900DB8" w:rsidRPr="00900DB8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побољшани услови за наставни процес за најмање 1500 ученика средњих школа у односу на 2017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годину, </w:t>
            </w:r>
          </w:p>
          <w:p w:rsidR="003B5176" w:rsidRPr="008C22F1" w:rsidRDefault="008C22F1" w:rsidP="00900D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смањени трошкови закупа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за 50% у односу на 2017 годину.</w:t>
            </w:r>
          </w:p>
        </w:tc>
        <w:tc>
          <w:tcPr>
            <w:tcW w:w="5101" w:type="dxa"/>
          </w:tcPr>
          <w:p w:rsidR="003B5176" w:rsidRDefault="003B5176" w:rsidP="00246820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3B5176" w:rsidRPr="008C22F1" w:rsidRDefault="003B5176" w:rsidP="002468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Ученици </w:t>
            </w:r>
            <w:r w:rsidR="00386AA5" w:rsidRPr="008C22F1">
              <w:rPr>
                <w:rFonts w:ascii="Calibri" w:hAnsi="Calibri"/>
                <w:sz w:val="20"/>
                <w:szCs w:val="20"/>
                <w:lang w:val="sr-Cyrl-BA"/>
              </w:rPr>
              <w:t>средњих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школа (око </w:t>
            </w:r>
            <w:r w:rsidR="00386AA5" w:rsidRPr="008C22F1">
              <w:rPr>
                <w:rFonts w:ascii="Calibri" w:hAnsi="Calibri"/>
                <w:sz w:val="20"/>
                <w:szCs w:val="20"/>
                <w:lang w:val="sr-Cyrl-BA"/>
              </w:rPr>
              <w:t>9.800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ученика)</w:t>
            </w:r>
          </w:p>
        </w:tc>
      </w:tr>
      <w:tr w:rsidR="003B5176" w:rsidRPr="00B92F69" w:rsidTr="00246820">
        <w:trPr>
          <w:trHeight w:val="368"/>
        </w:trPr>
        <w:tc>
          <w:tcPr>
            <w:tcW w:w="4788" w:type="dxa"/>
            <w:shd w:val="clear" w:color="auto" w:fill="auto"/>
          </w:tcPr>
          <w:p w:rsidR="003B5176" w:rsidRDefault="003B5176" w:rsidP="00246820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8C22F1" w:rsidRPr="008C22F1" w:rsidRDefault="008C22F1" w:rsidP="008C22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изграђено најмање 2 објекта средњих школла на подручју Града (изграђени објекти: Медицинске школе, Угоститељско-трговинске-туристи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чке школе и Грађевинске школе)</w:t>
            </w:r>
          </w:p>
          <w:p w:rsidR="003B5176" w:rsidRPr="008C22F1" w:rsidRDefault="008C22F1" w:rsidP="00900D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. 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реконструисано најмање 3 постојећа објеката средњих школа (Техничка школа, Економска школа, Гимназија и Електротехничка школа „Никола Тесла“).</w:t>
            </w:r>
          </w:p>
        </w:tc>
        <w:tc>
          <w:tcPr>
            <w:tcW w:w="5101" w:type="dxa"/>
          </w:tcPr>
          <w:p w:rsidR="003B5176" w:rsidRDefault="003B5176" w:rsidP="00246820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8C22F1" w:rsidRDefault="008C22F1" w:rsidP="008C22F1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Број 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изграђених средњих школа</w:t>
            </w:r>
          </w:p>
          <w:p w:rsidR="008C22F1" w:rsidRDefault="008C22F1" w:rsidP="008C22F1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реконструисаних средњих школа</w:t>
            </w:r>
          </w:p>
          <w:p w:rsidR="003B5176" w:rsidRPr="008C22F1" w:rsidRDefault="003B5176" w:rsidP="008C22F1">
            <w:pPr>
              <w:pStyle w:val="ListParagrap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3B5176" w:rsidRPr="00B92F69" w:rsidTr="00246820">
        <w:trPr>
          <w:trHeight w:val="983"/>
        </w:trPr>
        <w:tc>
          <w:tcPr>
            <w:tcW w:w="4788" w:type="dxa"/>
            <w:shd w:val="clear" w:color="auto" w:fill="auto"/>
          </w:tcPr>
          <w:p w:rsidR="003B5176" w:rsidRPr="00B92F69" w:rsidRDefault="003B5176" w:rsidP="0024682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B5176" w:rsidRPr="008C22F1" w:rsidRDefault="003B5176" w:rsidP="008C22F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>Израда техничке документације, избор извођача радова и</w:t>
            </w:r>
            <w:r w:rsidR="00F87CE1"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изградња: 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(нпр. </w:t>
            </w:r>
            <w:r w:rsidR="00F87CE1" w:rsidRPr="008C22F1">
              <w:rPr>
                <w:rFonts w:ascii="Calibri" w:hAnsi="Calibri"/>
                <w:sz w:val="20"/>
                <w:szCs w:val="20"/>
                <w:lang w:val="sr-Cyrl-BA"/>
              </w:rPr>
              <w:t>Медицинске школе, Угоститељско-трговинске-туристи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>чке школе и Грађевинске школле).</w:t>
            </w:r>
          </w:p>
          <w:p w:rsidR="003B5176" w:rsidRPr="008C22F1" w:rsidRDefault="003B5176" w:rsidP="008C22F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Израда техничке документације, избор извођача радова,  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реконструкција (нпр. </w:t>
            </w:r>
            <w:r w:rsidR="00F87CE1" w:rsidRP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Техничке школ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>е, Економске школе и Гимназије или др.)</w:t>
            </w:r>
          </w:p>
        </w:tc>
        <w:tc>
          <w:tcPr>
            <w:tcW w:w="5101" w:type="dxa"/>
          </w:tcPr>
          <w:p w:rsidR="003B5176" w:rsidRPr="00B92F69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B5176" w:rsidRPr="003B2FB6" w:rsidRDefault="003B5176" w:rsidP="00900DB8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2018. до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900DB8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bookmarkStart w:id="0" w:name="_GoBack"/>
            <w:bookmarkEnd w:id="0"/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године</w:t>
            </w:r>
          </w:p>
        </w:tc>
      </w:tr>
      <w:tr w:rsidR="003B5176" w:rsidRPr="00B92F69" w:rsidTr="008C22F1">
        <w:trPr>
          <w:trHeight w:val="559"/>
        </w:trPr>
        <w:tc>
          <w:tcPr>
            <w:tcW w:w="4788" w:type="dxa"/>
            <w:shd w:val="clear" w:color="auto" w:fill="auto"/>
          </w:tcPr>
          <w:p w:rsidR="003B5176" w:rsidRPr="00B92F69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3B5176" w:rsidRPr="008C22F1" w:rsidRDefault="003B5176" w:rsidP="0024682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 w:rsidRPr="00B92F69">
              <w:rPr>
                <w:rFonts w:ascii="Calibri" w:hAnsi="Calibri"/>
                <w:sz w:val="20"/>
                <w:szCs w:val="20"/>
              </w:rPr>
              <w:t xml:space="preserve">:    </w:t>
            </w:r>
            <w:r w:rsidR="008C22F1">
              <w:rPr>
                <w:rFonts w:ascii="Calibri" w:hAnsi="Calibri"/>
                <w:sz w:val="20"/>
                <w:szCs w:val="20"/>
                <w:lang w:val="sr-Cyrl-CS"/>
              </w:rPr>
              <w:t>6.800.000,00</w:t>
            </w:r>
          </w:p>
          <w:p w:rsidR="003B5176" w:rsidRPr="00EB1C5B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B5176" w:rsidRPr="00D010C9" w:rsidRDefault="003B5176" w:rsidP="008C22F1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>4</w:t>
            </w:r>
            <w:r w:rsidR="00D64F5F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.000,00                       </w:t>
            </w:r>
            <w:r w:rsidR="008C22F1">
              <w:rPr>
                <w:rFonts w:ascii="Calibri" w:hAnsi="Calibri"/>
                <w:sz w:val="20"/>
                <w:szCs w:val="20"/>
              </w:rPr>
              <w:t>2021: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 2.000.000,00</w:t>
            </w:r>
          </w:p>
          <w:p w:rsidR="003B5176" w:rsidRPr="00D010C9" w:rsidRDefault="003B5176" w:rsidP="008C22F1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 2.000.000,00                   </w:t>
            </w:r>
            <w:r w:rsidR="008C22F1">
              <w:rPr>
                <w:rFonts w:ascii="Calibri" w:hAnsi="Calibri"/>
                <w:sz w:val="20"/>
                <w:szCs w:val="20"/>
              </w:rPr>
              <w:t>2022: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 400.000,00</w:t>
            </w:r>
          </w:p>
          <w:p w:rsidR="003B5176" w:rsidRPr="00D010C9" w:rsidRDefault="003B5176" w:rsidP="0024682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2020: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 xml:space="preserve"> 2.000.000,00</w:t>
            </w:r>
          </w:p>
          <w:p w:rsidR="003B5176" w:rsidRPr="00B92F69" w:rsidRDefault="003B5176" w:rsidP="008C22F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3B5176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3B5176" w:rsidRPr="00EB1C5B" w:rsidRDefault="003B5176" w:rsidP="0024682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>50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3B5176" w:rsidRPr="008C22F1" w:rsidRDefault="003B5176" w:rsidP="0024682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8C22F1">
              <w:rPr>
                <w:rFonts w:ascii="Calibri" w:hAnsi="Calibri"/>
                <w:sz w:val="20"/>
                <w:szCs w:val="20"/>
                <w:lang w:val="sr-Cyrl-BA"/>
              </w:rPr>
              <w:t>50% (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Влада РС, УНДП и Амбасаде других земаља</w:t>
            </w:r>
            <w:r w:rsidR="008C22F1">
              <w:rPr>
                <w:rFonts w:ascii="Calibri" w:hAnsi="Calibri"/>
                <w:sz w:val="20"/>
                <w:szCs w:val="20"/>
                <w:lang w:val="sr-Cyrl-CS"/>
              </w:rPr>
              <w:t>)</w:t>
            </w:r>
          </w:p>
          <w:p w:rsidR="003B5176" w:rsidRPr="00B92F69" w:rsidRDefault="003B5176" w:rsidP="00D64F5F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3B5176" w:rsidRPr="00B92F69" w:rsidTr="00246820">
        <w:trPr>
          <w:trHeight w:val="1212"/>
        </w:trPr>
        <w:tc>
          <w:tcPr>
            <w:tcW w:w="4788" w:type="dxa"/>
            <w:shd w:val="clear" w:color="auto" w:fill="auto"/>
          </w:tcPr>
          <w:p w:rsidR="003B5176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B5176" w:rsidRPr="00EB5AE2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А)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3B5176" w:rsidRPr="00EB1C5B" w:rsidRDefault="003B5176" w:rsidP="0024682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3B5176" w:rsidRPr="00EB1C5B" w:rsidRDefault="003B5176" w:rsidP="0024682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3B5176" w:rsidRPr="008C22F1" w:rsidRDefault="003B5176" w:rsidP="0024682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8C22F1">
              <w:rPr>
                <w:rFonts w:ascii="Calibri" w:hAnsi="Calibri"/>
                <w:sz w:val="20"/>
                <w:szCs w:val="20"/>
              </w:rPr>
              <w:t xml:space="preserve">Г) </w:t>
            </w:r>
            <w:proofErr w:type="spellStart"/>
            <w:r w:rsidRPr="008C22F1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8C22F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C22F1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3B5176" w:rsidRPr="002E081E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3B5176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B5176" w:rsidRPr="00DB4C7B" w:rsidRDefault="003B5176" w:rsidP="00DB4C7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DB4C7B">
              <w:rPr>
                <w:rFonts w:ascii="Calibri" w:hAnsi="Calibri"/>
                <w:sz w:val="20"/>
                <w:szCs w:val="20"/>
                <w:lang w:val="sr-Cyrl-BA"/>
              </w:rPr>
              <w:t>Недостатак властитих средстава и средстава донатора</w:t>
            </w:r>
          </w:p>
        </w:tc>
      </w:tr>
      <w:tr w:rsidR="003B5176" w:rsidRPr="00B92F69" w:rsidTr="00246820">
        <w:trPr>
          <w:trHeight w:val="1212"/>
        </w:trPr>
        <w:tc>
          <w:tcPr>
            <w:tcW w:w="4788" w:type="dxa"/>
            <w:shd w:val="clear" w:color="auto" w:fill="auto"/>
          </w:tcPr>
          <w:p w:rsidR="003B5176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B5176" w:rsidRPr="00CF581E" w:rsidRDefault="003B5176" w:rsidP="00D64F5F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Министарство просвјете и културе</w:t>
            </w:r>
            <w:r w:rsidR="00DB4C7B">
              <w:rPr>
                <w:rFonts w:ascii="Calibri" w:hAnsi="Calibri"/>
                <w:sz w:val="20"/>
                <w:szCs w:val="20"/>
                <w:lang w:val="sr-Cyrl-BA"/>
              </w:rPr>
              <w:t xml:space="preserve"> РС</w:t>
            </w:r>
          </w:p>
        </w:tc>
        <w:tc>
          <w:tcPr>
            <w:tcW w:w="5101" w:type="dxa"/>
            <w:shd w:val="clear" w:color="auto" w:fill="FFFFFF" w:themeFill="background1"/>
          </w:tcPr>
          <w:p w:rsidR="003B5176" w:rsidRDefault="003B5176" w:rsidP="0024682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B5176" w:rsidRPr="00CF581E" w:rsidRDefault="00DB4C7B" w:rsidP="00DB4C7B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комуналне послове, </w:t>
            </w:r>
            <w:r w:rsidR="003B5176"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образовање, здравство, омладину и спорт и </w:t>
            </w:r>
            <w:r w:rsidR="00D64F5F">
              <w:rPr>
                <w:rFonts w:ascii="Calibri" w:hAnsi="Calibri"/>
                <w:sz w:val="20"/>
                <w:szCs w:val="20"/>
                <w:lang w:val="sr-Cyrl-BA"/>
              </w:rPr>
              <w:t>средње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школе/</w:t>
            </w:r>
            <w:r>
              <w:t xml:space="preserve"> </w:t>
            </w:r>
            <w:r w:rsidRPr="00DB4C7B"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образовање, здравство, омладину и спорт и средње школе</w:t>
            </w:r>
          </w:p>
        </w:tc>
      </w:tr>
    </w:tbl>
    <w:p w:rsidR="005670BD" w:rsidRPr="003B5176" w:rsidRDefault="005670BD">
      <w:pPr>
        <w:rPr>
          <w:lang w:val="sr-Cyrl-BA"/>
        </w:rPr>
      </w:pPr>
    </w:p>
    <w:sectPr w:rsidR="005670BD" w:rsidRPr="003B5176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2559"/>
    <w:multiLevelType w:val="hybridMultilevel"/>
    <w:tmpl w:val="E2EAC8D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21269"/>
    <w:multiLevelType w:val="hybridMultilevel"/>
    <w:tmpl w:val="436CEC4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32905A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b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C6EFE"/>
    <w:multiLevelType w:val="hybridMultilevel"/>
    <w:tmpl w:val="C15EA5D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29203E"/>
    <w:multiLevelType w:val="hybridMultilevel"/>
    <w:tmpl w:val="22C4367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0590D"/>
    <w:multiLevelType w:val="hybridMultilevel"/>
    <w:tmpl w:val="71264A88"/>
    <w:lvl w:ilvl="0" w:tplc="AD004C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D54D5"/>
    <w:multiLevelType w:val="hybridMultilevel"/>
    <w:tmpl w:val="4EE6601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B93F83"/>
    <w:multiLevelType w:val="hybridMultilevel"/>
    <w:tmpl w:val="A2A2D1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90ED4"/>
    <w:multiLevelType w:val="hybridMultilevel"/>
    <w:tmpl w:val="FAD8BE26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89C6F78"/>
    <w:multiLevelType w:val="hybridMultilevel"/>
    <w:tmpl w:val="7400BAC2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6E2736"/>
    <w:multiLevelType w:val="hybridMultilevel"/>
    <w:tmpl w:val="B24EEFA0"/>
    <w:lvl w:ilvl="0" w:tplc="554EFA1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65179E"/>
    <w:multiLevelType w:val="hybridMultilevel"/>
    <w:tmpl w:val="681EE1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10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B5176"/>
    <w:rsid w:val="001A1A0F"/>
    <w:rsid w:val="00386AA5"/>
    <w:rsid w:val="003B5176"/>
    <w:rsid w:val="003D4F4C"/>
    <w:rsid w:val="004B0CEB"/>
    <w:rsid w:val="005670BD"/>
    <w:rsid w:val="008C22F1"/>
    <w:rsid w:val="00900DB8"/>
    <w:rsid w:val="00A2747F"/>
    <w:rsid w:val="00D46FD4"/>
    <w:rsid w:val="00D64F5F"/>
    <w:rsid w:val="00DB4C7B"/>
    <w:rsid w:val="00ED0273"/>
    <w:rsid w:val="00F8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2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 </cp:lastModifiedBy>
  <cp:revision>14</cp:revision>
  <cp:lastPrinted>2018-09-17T08:35:00Z</cp:lastPrinted>
  <dcterms:created xsi:type="dcterms:W3CDTF">2018-09-14T09:18:00Z</dcterms:created>
  <dcterms:modified xsi:type="dcterms:W3CDTF">2018-10-05T11:01:00Z</dcterms:modified>
</cp:coreProperties>
</file>